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84" w:rsidRPr="001F70C1" w:rsidRDefault="00CF3B3B" w:rsidP="001F70C1">
      <w:pPr>
        <w:spacing w:after="0"/>
        <w:ind w:right="561"/>
        <w:jc w:val="both"/>
        <w:rPr>
          <w:b/>
        </w:rPr>
      </w:pPr>
      <w:r w:rsidRPr="001F70C1">
        <w:rPr>
          <w:b/>
        </w:rPr>
        <w:t xml:space="preserve">Our Ref: </w:t>
      </w:r>
    </w:p>
    <w:p w:rsidR="00F91F1B" w:rsidRPr="001F70C1" w:rsidRDefault="00F91F1B" w:rsidP="001F70C1">
      <w:pPr>
        <w:spacing w:after="0"/>
        <w:ind w:right="561"/>
        <w:jc w:val="both"/>
        <w:rPr>
          <w:b/>
        </w:rPr>
      </w:pPr>
    </w:p>
    <w:p w:rsidR="00F91F1B" w:rsidRPr="001F70C1" w:rsidRDefault="00F91F1B" w:rsidP="001F70C1">
      <w:pPr>
        <w:spacing w:after="0"/>
        <w:ind w:right="561"/>
        <w:jc w:val="both"/>
        <w:rPr>
          <w:b/>
        </w:rPr>
      </w:pPr>
    </w:p>
    <w:p w:rsidR="00CF3B3B" w:rsidRPr="001F70C1" w:rsidRDefault="002367F2" w:rsidP="001F70C1">
      <w:pPr>
        <w:spacing w:after="0"/>
        <w:ind w:right="561"/>
        <w:jc w:val="both"/>
        <w:rPr>
          <w:b/>
        </w:rPr>
      </w:pPr>
      <w:r>
        <w:rPr>
          <w:b/>
        </w:rPr>
        <w:t xml:space="preserve">April </w:t>
      </w:r>
      <w:r w:rsidR="00E40BD3" w:rsidRPr="001F70C1">
        <w:rPr>
          <w:b/>
        </w:rPr>
        <w:t>2019</w:t>
      </w:r>
    </w:p>
    <w:p w:rsidR="00CF3B3B" w:rsidRPr="001F70C1" w:rsidRDefault="00CF3B3B" w:rsidP="001F70C1">
      <w:pPr>
        <w:spacing w:after="0"/>
        <w:ind w:left="567" w:right="561"/>
        <w:jc w:val="both"/>
        <w:rPr>
          <w:b/>
        </w:rPr>
      </w:pPr>
    </w:p>
    <w:p w:rsidR="00177450" w:rsidRPr="001F70C1" w:rsidRDefault="00944187" w:rsidP="001F70C1">
      <w:pPr>
        <w:jc w:val="both"/>
      </w:pPr>
      <w:r w:rsidRPr="001F70C1">
        <w:t>Dear Parent/Guardian</w:t>
      </w:r>
    </w:p>
    <w:p w:rsidR="00944187" w:rsidRPr="001F70C1" w:rsidRDefault="004349EE" w:rsidP="001F70C1">
      <w:pPr>
        <w:pStyle w:val="Default"/>
        <w:jc w:val="both"/>
      </w:pPr>
      <w:r w:rsidRPr="001F70C1">
        <w:rPr>
          <w:b/>
        </w:rPr>
        <w:t xml:space="preserve">Re:  </w:t>
      </w:r>
      <w:bookmarkStart w:id="0" w:name="_GoBack"/>
      <w:r w:rsidRPr="001F70C1">
        <w:rPr>
          <w:b/>
          <w:bCs/>
        </w:rPr>
        <w:t>Neurodevelopmental Assessment Services in Knowsley</w:t>
      </w:r>
      <w:bookmarkEnd w:id="0"/>
    </w:p>
    <w:p w:rsidR="000E2270" w:rsidRPr="001F70C1" w:rsidRDefault="000E2270" w:rsidP="001F70C1">
      <w:pPr>
        <w:jc w:val="both"/>
      </w:pPr>
    </w:p>
    <w:p w:rsidR="000E2270" w:rsidRPr="001F70C1" w:rsidRDefault="000E2270" w:rsidP="001F70C1">
      <w:pPr>
        <w:jc w:val="both"/>
      </w:pPr>
      <w:r w:rsidRPr="001F70C1">
        <w:t>We wrote to you in November 2018 regarding the long waits for Neurodevelopmental assessments within Knowsley and our intentions to improve the situation, working in close partnership with North West Boroughs Healthcare NHS Foundation Trust and Alder Hey NHS Foundation Trust.   We said we would write further and keep you informed of progress and further developments.</w:t>
      </w:r>
    </w:p>
    <w:p w:rsidR="000E2270" w:rsidRPr="001F70C1" w:rsidRDefault="000E2270" w:rsidP="001F70C1">
      <w:pPr>
        <w:jc w:val="both"/>
      </w:pPr>
      <w:r w:rsidRPr="001F70C1">
        <w:t>Over the</w:t>
      </w:r>
      <w:r w:rsidR="00024A9D" w:rsidRPr="001F70C1">
        <w:t xml:space="preserve"> past few months we have put in place additional resources and a new process which reduces the time taken for assessments</w:t>
      </w:r>
      <w:r w:rsidR="00480E85" w:rsidRPr="001F70C1">
        <w:t xml:space="preserve"> through better co-ordination of the services involved</w:t>
      </w:r>
      <w:r w:rsidR="00A11F0E" w:rsidRPr="001F70C1">
        <w:t xml:space="preserve">.  A number of children have now </w:t>
      </w:r>
      <w:r w:rsidR="00B57074" w:rsidRPr="001F70C1">
        <w:t>attended for assessment</w:t>
      </w:r>
      <w:r w:rsidR="00480E85" w:rsidRPr="001F70C1">
        <w:t xml:space="preserve"> or have appointments in place over the next few months, with priority given to children who have been waiting the longest.</w:t>
      </w:r>
    </w:p>
    <w:p w:rsidR="000E2270" w:rsidRPr="001F70C1" w:rsidRDefault="0025515D" w:rsidP="001F70C1">
      <w:pPr>
        <w:jc w:val="both"/>
      </w:pPr>
      <w:r w:rsidRPr="001F70C1">
        <w:t>Although these changes will improve the situation we recognise that the waiting times have been t</w:t>
      </w:r>
      <w:r w:rsidR="001F70C1">
        <w:t xml:space="preserve">oo long and we are, </w:t>
      </w:r>
      <w:r w:rsidRPr="001F70C1">
        <w:t>there</w:t>
      </w:r>
      <w:r w:rsidR="00B616F6" w:rsidRPr="001F70C1">
        <w:t>fore</w:t>
      </w:r>
      <w:r w:rsidR="001F70C1">
        <w:t>,</w:t>
      </w:r>
      <w:r w:rsidR="00B616F6" w:rsidRPr="001F70C1">
        <w:t xml:space="preserve"> in the process of identifying </w:t>
      </w:r>
      <w:r w:rsidRPr="001F70C1">
        <w:t xml:space="preserve">additional extra support which will help to reduce the waiting times </w:t>
      </w:r>
      <w:r w:rsidR="00B616F6" w:rsidRPr="001F70C1">
        <w:t xml:space="preserve">further.  This will involve bringing in staff from an external specialist organisation to ensure we have the right level of specialist skills and support required.  We expect to have this in place </w:t>
      </w:r>
      <w:r w:rsidR="007947B5">
        <w:t>within</w:t>
      </w:r>
      <w:r w:rsidR="00B616F6" w:rsidRPr="001F70C1">
        <w:t xml:space="preserve"> the next 6-8 weeks.</w:t>
      </w:r>
    </w:p>
    <w:p w:rsidR="00C74A29" w:rsidRDefault="001F70C1" w:rsidP="001F70C1">
      <w:pPr>
        <w:jc w:val="both"/>
        <w:rPr>
          <w:color w:val="auto"/>
        </w:rPr>
      </w:pPr>
      <w:r>
        <w:t>The service is</w:t>
      </w:r>
      <w:r w:rsidR="00891BA1" w:rsidRPr="001F70C1">
        <w:t xml:space="preserve"> currently reviewing all the children awaiting assessment </w:t>
      </w:r>
      <w:r w:rsidR="00D5305F" w:rsidRPr="001F70C1">
        <w:rPr>
          <w:color w:val="auto"/>
        </w:rPr>
        <w:t>and i</w:t>
      </w:r>
      <w:r w:rsidR="00817DB3" w:rsidRPr="001F70C1">
        <w:rPr>
          <w:color w:val="auto"/>
        </w:rPr>
        <w:t xml:space="preserve">t is </w:t>
      </w:r>
      <w:r w:rsidR="00AE007A" w:rsidRPr="001F70C1">
        <w:rPr>
          <w:color w:val="auto"/>
        </w:rPr>
        <w:t>our intention to</w:t>
      </w:r>
      <w:r w:rsidR="00D46764" w:rsidRPr="001F70C1">
        <w:rPr>
          <w:color w:val="auto"/>
        </w:rPr>
        <w:t xml:space="preserve"> </w:t>
      </w:r>
      <w:r w:rsidR="00817DB3" w:rsidRPr="001F70C1">
        <w:rPr>
          <w:color w:val="auto"/>
        </w:rPr>
        <w:t>write to you</w:t>
      </w:r>
      <w:r w:rsidR="00177450" w:rsidRPr="001F70C1">
        <w:rPr>
          <w:color w:val="auto"/>
        </w:rPr>
        <w:t xml:space="preserve"> </w:t>
      </w:r>
      <w:r w:rsidR="00D81616" w:rsidRPr="001F70C1">
        <w:rPr>
          <w:color w:val="auto"/>
        </w:rPr>
        <w:t xml:space="preserve">by the </w:t>
      </w:r>
      <w:r w:rsidR="00891BA1" w:rsidRPr="001F70C1">
        <w:rPr>
          <w:color w:val="auto"/>
        </w:rPr>
        <w:t xml:space="preserve">end of </w:t>
      </w:r>
      <w:r w:rsidR="00253E36">
        <w:rPr>
          <w:color w:val="auto"/>
        </w:rPr>
        <w:t>May</w:t>
      </w:r>
      <w:r w:rsidR="00D81616" w:rsidRPr="001F70C1">
        <w:rPr>
          <w:color w:val="auto"/>
        </w:rPr>
        <w:t xml:space="preserve"> </w:t>
      </w:r>
      <w:r w:rsidR="00177450" w:rsidRPr="001F70C1">
        <w:rPr>
          <w:color w:val="auto"/>
        </w:rPr>
        <w:t xml:space="preserve">to </w:t>
      </w:r>
      <w:r w:rsidR="00817DB3" w:rsidRPr="001F70C1">
        <w:rPr>
          <w:color w:val="auto"/>
        </w:rPr>
        <w:t>inform you of the next steps for your child and expected timescales for the</w:t>
      </w:r>
      <w:r w:rsidR="00AE007A" w:rsidRPr="001F70C1">
        <w:rPr>
          <w:color w:val="auto"/>
        </w:rPr>
        <w:t xml:space="preserve"> appropriate assessments</w:t>
      </w:r>
      <w:r w:rsidR="00817DB3" w:rsidRPr="001F70C1">
        <w:rPr>
          <w:color w:val="auto"/>
        </w:rPr>
        <w:t xml:space="preserve"> to take place.</w:t>
      </w:r>
      <w:r w:rsidR="00AE007A" w:rsidRPr="001F70C1">
        <w:rPr>
          <w:color w:val="auto"/>
        </w:rPr>
        <w:t xml:space="preserve"> </w:t>
      </w:r>
    </w:p>
    <w:p w:rsidR="001F70C1" w:rsidRDefault="001F70C1" w:rsidP="001F70C1">
      <w:pPr>
        <w:jc w:val="both"/>
        <w:rPr>
          <w:color w:val="auto"/>
        </w:rPr>
      </w:pPr>
    </w:p>
    <w:p w:rsidR="001F70C1" w:rsidRDefault="001F70C1" w:rsidP="001F70C1">
      <w:pPr>
        <w:jc w:val="both"/>
        <w:rPr>
          <w:color w:val="auto"/>
        </w:rPr>
      </w:pPr>
    </w:p>
    <w:p w:rsidR="001F70C1" w:rsidRPr="001F70C1" w:rsidRDefault="001F70C1" w:rsidP="001F70C1">
      <w:pPr>
        <w:jc w:val="both"/>
        <w:rPr>
          <w:b/>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b/>
          <w:color w:val="auto"/>
        </w:rPr>
        <w:t>Cont’d ……..</w:t>
      </w:r>
    </w:p>
    <w:p w:rsidR="001F70C1" w:rsidRPr="001F70C1" w:rsidRDefault="001F70C1" w:rsidP="001F70C1">
      <w:pPr>
        <w:jc w:val="both"/>
      </w:pPr>
    </w:p>
    <w:p w:rsidR="00891BA1" w:rsidRPr="001F70C1" w:rsidRDefault="00AE007A" w:rsidP="001F70C1">
      <w:pPr>
        <w:jc w:val="both"/>
        <w:rPr>
          <w:color w:val="auto"/>
        </w:rPr>
      </w:pPr>
      <w:r w:rsidRPr="001F70C1">
        <w:rPr>
          <w:color w:val="auto"/>
        </w:rPr>
        <w:lastRenderedPageBreak/>
        <w:t xml:space="preserve">Should you have any </w:t>
      </w:r>
      <w:r w:rsidR="00B57074" w:rsidRPr="001F70C1">
        <w:rPr>
          <w:color w:val="auto"/>
        </w:rPr>
        <w:t xml:space="preserve">questions about </w:t>
      </w:r>
      <w:r w:rsidR="000019E8">
        <w:rPr>
          <w:color w:val="auto"/>
        </w:rPr>
        <w:t>t</w:t>
      </w:r>
      <w:r w:rsidR="00B57074" w:rsidRPr="001F70C1">
        <w:rPr>
          <w:color w:val="auto"/>
        </w:rPr>
        <w:t xml:space="preserve">his process </w:t>
      </w:r>
      <w:r w:rsidRPr="001F70C1">
        <w:rPr>
          <w:color w:val="auto"/>
        </w:rPr>
        <w:t xml:space="preserve">we would advise you to </w:t>
      </w:r>
      <w:r w:rsidR="00817DB3" w:rsidRPr="001F70C1">
        <w:rPr>
          <w:color w:val="auto"/>
        </w:rPr>
        <w:t xml:space="preserve">contact </w:t>
      </w:r>
      <w:r w:rsidR="00DF60F1" w:rsidRPr="001F70C1">
        <w:rPr>
          <w:color w:val="auto"/>
        </w:rPr>
        <w:t>the service directly</w:t>
      </w:r>
      <w:r w:rsidR="00817DB3" w:rsidRPr="001F70C1">
        <w:rPr>
          <w:color w:val="auto"/>
        </w:rPr>
        <w:t xml:space="preserve"> </w:t>
      </w:r>
      <w:r w:rsidRPr="001F70C1">
        <w:rPr>
          <w:color w:val="auto"/>
        </w:rPr>
        <w:t xml:space="preserve">by </w:t>
      </w:r>
      <w:r w:rsidR="00817DB3" w:rsidRPr="001F70C1">
        <w:rPr>
          <w:color w:val="auto"/>
        </w:rPr>
        <w:t xml:space="preserve">telephone </w:t>
      </w:r>
      <w:r w:rsidRPr="001F70C1">
        <w:rPr>
          <w:color w:val="auto"/>
        </w:rPr>
        <w:t xml:space="preserve">on </w:t>
      </w:r>
      <w:r w:rsidR="00110AA1" w:rsidRPr="001F70C1">
        <w:rPr>
          <w:color w:val="auto"/>
        </w:rPr>
        <w:t>0151 244 3091</w:t>
      </w:r>
      <w:r w:rsidR="00185705" w:rsidRPr="001F70C1">
        <w:rPr>
          <w:color w:val="auto"/>
        </w:rPr>
        <w:t xml:space="preserve"> </w:t>
      </w:r>
      <w:r w:rsidRPr="001F70C1">
        <w:rPr>
          <w:color w:val="auto"/>
        </w:rPr>
        <w:t>(</w:t>
      </w:r>
      <w:r w:rsidR="005F4114" w:rsidRPr="001F70C1">
        <w:rPr>
          <w:color w:val="auto"/>
        </w:rPr>
        <w:t>if</w:t>
      </w:r>
      <w:r w:rsidR="0017398E" w:rsidRPr="001F70C1">
        <w:rPr>
          <w:color w:val="auto"/>
        </w:rPr>
        <w:t xml:space="preserve"> unanswered</w:t>
      </w:r>
      <w:r w:rsidR="005F4114" w:rsidRPr="001F70C1">
        <w:rPr>
          <w:color w:val="auto"/>
        </w:rPr>
        <w:t>,</w:t>
      </w:r>
      <w:r w:rsidR="0017398E" w:rsidRPr="001F70C1">
        <w:rPr>
          <w:color w:val="auto"/>
        </w:rPr>
        <w:t xml:space="preserve"> </w:t>
      </w:r>
      <w:r w:rsidR="005F4114" w:rsidRPr="001F70C1">
        <w:rPr>
          <w:color w:val="auto"/>
        </w:rPr>
        <w:t>messages left</w:t>
      </w:r>
      <w:r w:rsidR="000F6593" w:rsidRPr="001F70C1">
        <w:rPr>
          <w:color w:val="auto"/>
        </w:rPr>
        <w:t xml:space="preserve"> will be responded to </w:t>
      </w:r>
      <w:r w:rsidR="004F4C0E">
        <w:rPr>
          <w:color w:val="auto"/>
        </w:rPr>
        <w:t>ASAP</w:t>
      </w:r>
      <w:r w:rsidRPr="001F70C1">
        <w:rPr>
          <w:color w:val="auto"/>
        </w:rPr>
        <w:t xml:space="preserve">) or by email </w:t>
      </w:r>
      <w:hyperlink r:id="rId7" w:history="1">
        <w:r w:rsidR="004840B8" w:rsidRPr="001F70C1">
          <w:rPr>
            <w:rStyle w:val="Hyperlink"/>
          </w:rPr>
          <w:t>nwbh.ndpathway@nhs.net</w:t>
        </w:r>
      </w:hyperlink>
      <w:r w:rsidR="004840B8" w:rsidRPr="001F70C1">
        <w:rPr>
          <w:color w:val="auto"/>
        </w:rPr>
        <w:t xml:space="preserve">. </w:t>
      </w:r>
    </w:p>
    <w:p w:rsidR="00BE28BF" w:rsidRPr="001F70C1" w:rsidRDefault="00AE007A" w:rsidP="001F70C1">
      <w:pPr>
        <w:jc w:val="both"/>
        <w:rPr>
          <w:rFonts w:cs="Arial"/>
          <w:lang w:val="en-GB" w:eastAsia="en-GB"/>
        </w:rPr>
      </w:pPr>
      <w:r w:rsidRPr="001F70C1">
        <w:t>We are so</w:t>
      </w:r>
      <w:r w:rsidR="00891BA1" w:rsidRPr="001F70C1">
        <w:t xml:space="preserve">rry for the problems you have experienced and do </w:t>
      </w:r>
      <w:r w:rsidRPr="001F70C1">
        <w:t>thank you for your patience</w:t>
      </w:r>
      <w:r w:rsidR="00891BA1" w:rsidRPr="001F70C1">
        <w:t xml:space="preserve"> as we put in place the improvements required</w:t>
      </w:r>
      <w:r w:rsidRPr="001F70C1">
        <w:t>.</w:t>
      </w:r>
    </w:p>
    <w:p w:rsidR="00E40BD3" w:rsidRPr="001F70C1" w:rsidRDefault="008A3ED2" w:rsidP="001F70C1">
      <w:pPr>
        <w:autoSpaceDE w:val="0"/>
        <w:autoSpaceDN w:val="0"/>
        <w:adjustRightInd w:val="0"/>
        <w:spacing w:after="0"/>
        <w:jc w:val="both"/>
        <w:rPr>
          <w:rFonts w:cs="Arial"/>
          <w:b/>
          <w:lang w:val="en-GB" w:eastAsia="en-GB"/>
        </w:rPr>
      </w:pPr>
      <w:r>
        <w:rPr>
          <w:rFonts w:cs="Arial"/>
          <w:b/>
          <w:noProof/>
          <w:lang w:val="en-GB" w:eastAsia="en-GB"/>
        </w:rPr>
        <w:drawing>
          <wp:anchor distT="0" distB="0" distL="114300" distR="114300" simplePos="0" relativeHeight="251658240" behindDoc="0" locked="0" layoutInCell="1" allowOverlap="1" wp14:anchorId="1C9A601F" wp14:editId="696656EE">
            <wp:simplePos x="0" y="0"/>
            <wp:positionH relativeFrom="column">
              <wp:posOffset>15240</wp:posOffset>
            </wp:positionH>
            <wp:positionV relativeFrom="paragraph">
              <wp:posOffset>160655</wp:posOffset>
            </wp:positionV>
            <wp:extent cx="2090420" cy="665480"/>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5" t="17627" r="45923" b="75803"/>
                    <a:stretch>
                      <a:fillRect/>
                    </a:stretch>
                  </pic:blipFill>
                  <pic:spPr bwMode="auto">
                    <a:xfrm>
                      <a:off x="0" y="0"/>
                      <a:ext cx="2090420" cy="665480"/>
                    </a:xfrm>
                    <a:prstGeom prst="rect">
                      <a:avLst/>
                    </a:prstGeom>
                    <a:noFill/>
                  </pic:spPr>
                </pic:pic>
              </a:graphicData>
            </a:graphic>
            <wp14:sizeRelH relativeFrom="page">
              <wp14:pctWidth>0</wp14:pctWidth>
            </wp14:sizeRelH>
            <wp14:sizeRelV relativeFrom="page">
              <wp14:pctHeight>0</wp14:pctHeight>
            </wp14:sizeRelV>
          </wp:anchor>
        </w:drawing>
      </w:r>
      <w:r w:rsidR="00E40BD3" w:rsidRPr="001F70C1">
        <w:rPr>
          <w:rFonts w:cs="Arial"/>
          <w:b/>
          <w:lang w:val="en-GB" w:eastAsia="en-GB"/>
        </w:rPr>
        <w:t xml:space="preserve">Yours sincerely </w:t>
      </w:r>
    </w:p>
    <w:p w:rsidR="00E40BD3" w:rsidRPr="001F70C1" w:rsidRDefault="00AB2F4A" w:rsidP="001F70C1">
      <w:pPr>
        <w:autoSpaceDE w:val="0"/>
        <w:autoSpaceDN w:val="0"/>
        <w:adjustRightInd w:val="0"/>
        <w:spacing w:after="0"/>
        <w:jc w:val="both"/>
        <w:rPr>
          <w:rFonts w:cs="Arial"/>
          <w:b/>
          <w:lang w:val="en-GB" w:eastAsia="en-GB"/>
        </w:rPr>
      </w:pPr>
      <w:r>
        <w:rPr>
          <w:rFonts w:cs="Arial"/>
          <w:b/>
          <w:lang w:val="en-GB" w:eastAsia="en-GB"/>
        </w:rPr>
        <w:tab/>
      </w:r>
      <w:r>
        <w:rPr>
          <w:rFonts w:cs="Arial"/>
          <w:b/>
          <w:lang w:val="en-GB" w:eastAsia="en-GB"/>
        </w:rPr>
        <w:tab/>
      </w:r>
      <w:r>
        <w:rPr>
          <w:rFonts w:cs="Arial"/>
          <w:b/>
          <w:lang w:val="en-GB" w:eastAsia="en-GB"/>
        </w:rPr>
        <w:tab/>
      </w:r>
      <w:r>
        <w:rPr>
          <w:rFonts w:cs="Arial"/>
          <w:b/>
          <w:lang w:val="en-GB" w:eastAsia="en-GB"/>
        </w:rPr>
        <w:tab/>
      </w:r>
      <w:r>
        <w:rPr>
          <w:rFonts w:cs="Arial"/>
          <w:b/>
          <w:lang w:val="en-GB" w:eastAsia="en-GB"/>
        </w:rPr>
        <w:tab/>
      </w:r>
      <w:r>
        <w:rPr>
          <w:rFonts w:cs="Arial"/>
          <w:b/>
          <w:lang w:val="en-GB" w:eastAsia="en-GB"/>
        </w:rPr>
        <w:tab/>
      </w:r>
      <w:r>
        <w:rPr>
          <w:rFonts w:cs="Arial"/>
          <w:b/>
          <w:lang w:val="en-GB" w:eastAsia="en-GB"/>
        </w:rPr>
        <w:tab/>
      </w:r>
      <w:r>
        <w:rPr>
          <w:rFonts w:cs="Arial"/>
          <w:b/>
          <w:lang w:val="en-GB" w:eastAsia="en-GB"/>
        </w:rPr>
        <w:tab/>
      </w:r>
      <w:r>
        <w:rPr>
          <w:noProof/>
          <w:lang w:val="en-GB" w:eastAsia="en-GB"/>
        </w:rPr>
        <w:drawing>
          <wp:inline distT="0" distB="0" distL="0" distR="0" wp14:anchorId="1423A012" wp14:editId="35C09514">
            <wp:extent cx="1781175" cy="904875"/>
            <wp:effectExtent l="0" t="0" r="9525" b="9525"/>
            <wp:docPr id="4" name="Picture 4" descr="http://mysites/personal/kinneys/Private%20Documents/MISCELLANEOUS/MIKE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ites/personal/kinneys/Private%20Documents/MISCELLANEOUS/MIKEsignature.bmp"/>
                    <pic:cNvPicPr>
                      <a:picLocks noChangeAspect="1" noChangeArrowheads="1"/>
                    </pic:cNvPicPr>
                  </pic:nvPicPr>
                  <pic:blipFill rotWithShape="1">
                    <a:blip r:embed="rId9">
                      <a:extLst>
                        <a:ext uri="{28A0092B-C50C-407E-A947-70E740481C1C}">
                          <a14:useLocalDpi xmlns:a14="http://schemas.microsoft.com/office/drawing/2010/main" val="0"/>
                        </a:ext>
                      </a:extLst>
                    </a:blip>
                    <a:srcRect l="8333"/>
                    <a:stretch/>
                  </pic:blipFill>
                  <pic:spPr bwMode="auto">
                    <a:xfrm>
                      <a:off x="0" y="0"/>
                      <a:ext cx="1781175" cy="904875"/>
                    </a:xfrm>
                    <a:prstGeom prst="rect">
                      <a:avLst/>
                    </a:prstGeom>
                    <a:noFill/>
                    <a:ln>
                      <a:noFill/>
                    </a:ln>
                    <a:extLst>
                      <a:ext uri="{53640926-AAD7-44D8-BBD7-CCE9431645EC}">
                        <a14:shadowObscured xmlns:a14="http://schemas.microsoft.com/office/drawing/2010/main"/>
                      </a:ext>
                    </a:extLst>
                  </pic:spPr>
                </pic:pic>
              </a:graphicData>
            </a:graphic>
          </wp:inline>
        </w:drawing>
      </w:r>
    </w:p>
    <w:p w:rsidR="00E40BD3" w:rsidRPr="001F70C1" w:rsidRDefault="00E40BD3" w:rsidP="001F70C1">
      <w:pPr>
        <w:autoSpaceDE w:val="0"/>
        <w:autoSpaceDN w:val="0"/>
        <w:adjustRightInd w:val="0"/>
        <w:spacing w:after="0"/>
        <w:jc w:val="both"/>
        <w:rPr>
          <w:rFonts w:cs="Arial"/>
          <w:b/>
          <w:lang w:val="en-GB" w:eastAsia="en-GB"/>
        </w:rPr>
      </w:pPr>
      <w:r w:rsidRPr="001F70C1">
        <w:rPr>
          <w:rFonts w:cs="Arial"/>
          <w:b/>
          <w:lang w:val="en-GB" w:eastAsia="en-GB"/>
        </w:rPr>
        <w:t xml:space="preserve">Dianne Johnson                         </w:t>
      </w:r>
      <w:r w:rsidR="001F70C1">
        <w:rPr>
          <w:rFonts w:cs="Arial"/>
          <w:b/>
          <w:lang w:val="en-GB" w:eastAsia="en-GB"/>
        </w:rPr>
        <w:tab/>
      </w:r>
      <w:r w:rsidR="001F70C1">
        <w:rPr>
          <w:rFonts w:cs="Arial"/>
          <w:b/>
          <w:lang w:val="en-GB" w:eastAsia="en-GB"/>
        </w:rPr>
        <w:tab/>
      </w:r>
      <w:r w:rsidR="001F70C1">
        <w:rPr>
          <w:rFonts w:cs="Arial"/>
          <w:b/>
          <w:lang w:val="en-GB" w:eastAsia="en-GB"/>
        </w:rPr>
        <w:tab/>
      </w:r>
      <w:r w:rsidR="001F70C1">
        <w:rPr>
          <w:rFonts w:cs="Arial"/>
          <w:b/>
          <w:lang w:val="en-GB" w:eastAsia="en-GB"/>
        </w:rPr>
        <w:tab/>
      </w:r>
      <w:r w:rsidRPr="001F70C1">
        <w:rPr>
          <w:rFonts w:cs="Arial"/>
          <w:b/>
          <w:lang w:val="en-GB" w:eastAsia="en-GB"/>
        </w:rPr>
        <w:t xml:space="preserve">Mike Harden </w:t>
      </w:r>
    </w:p>
    <w:p w:rsidR="00E40BD3" w:rsidRPr="001F70C1" w:rsidRDefault="00E40BD3" w:rsidP="001F70C1">
      <w:pPr>
        <w:autoSpaceDE w:val="0"/>
        <w:autoSpaceDN w:val="0"/>
        <w:adjustRightInd w:val="0"/>
        <w:spacing w:after="0"/>
        <w:jc w:val="both"/>
        <w:rPr>
          <w:rFonts w:cs="Arial"/>
          <w:b/>
          <w:lang w:val="en-GB" w:eastAsia="en-GB"/>
        </w:rPr>
      </w:pPr>
      <w:r w:rsidRPr="001F70C1">
        <w:rPr>
          <w:rFonts w:cs="Arial"/>
          <w:b/>
          <w:lang w:val="en-GB" w:eastAsia="en-GB"/>
        </w:rPr>
        <w:t xml:space="preserve">Chief Executive                          </w:t>
      </w:r>
      <w:r w:rsidR="001F70C1">
        <w:rPr>
          <w:rFonts w:cs="Arial"/>
          <w:b/>
          <w:lang w:val="en-GB" w:eastAsia="en-GB"/>
        </w:rPr>
        <w:tab/>
      </w:r>
      <w:r w:rsidR="001F70C1">
        <w:rPr>
          <w:rFonts w:cs="Arial"/>
          <w:b/>
          <w:lang w:val="en-GB" w:eastAsia="en-GB"/>
        </w:rPr>
        <w:tab/>
      </w:r>
      <w:r w:rsidR="001F70C1">
        <w:rPr>
          <w:rFonts w:cs="Arial"/>
          <w:b/>
          <w:lang w:val="en-GB" w:eastAsia="en-GB"/>
        </w:rPr>
        <w:tab/>
      </w:r>
      <w:r w:rsidR="001F70C1">
        <w:rPr>
          <w:rFonts w:cs="Arial"/>
          <w:b/>
          <w:lang w:val="en-GB" w:eastAsia="en-GB"/>
        </w:rPr>
        <w:tab/>
      </w:r>
      <w:r w:rsidRPr="001F70C1">
        <w:rPr>
          <w:rFonts w:cs="Arial"/>
          <w:b/>
          <w:lang w:val="en-GB" w:eastAsia="en-GB"/>
        </w:rPr>
        <w:t xml:space="preserve">Chief Executive </w:t>
      </w:r>
    </w:p>
    <w:p w:rsidR="00E40BD3" w:rsidRPr="001F70C1" w:rsidRDefault="00E40BD3" w:rsidP="001F70C1">
      <w:pPr>
        <w:jc w:val="both"/>
        <w:rPr>
          <w:rFonts w:cs="Arial"/>
          <w:b/>
          <w:lang w:val="en-GB" w:eastAsia="en-GB"/>
        </w:rPr>
      </w:pPr>
      <w:r w:rsidRPr="001F70C1">
        <w:rPr>
          <w:rFonts w:cs="Arial"/>
          <w:b/>
          <w:lang w:val="en-GB" w:eastAsia="en-GB"/>
        </w:rPr>
        <w:t xml:space="preserve">NHS Knowsley CCG                  </w:t>
      </w:r>
      <w:r w:rsidR="001F70C1">
        <w:rPr>
          <w:rFonts w:cs="Arial"/>
          <w:b/>
          <w:lang w:val="en-GB" w:eastAsia="en-GB"/>
        </w:rPr>
        <w:tab/>
      </w:r>
      <w:r w:rsidR="001F70C1">
        <w:rPr>
          <w:rFonts w:cs="Arial"/>
          <w:b/>
          <w:lang w:val="en-GB" w:eastAsia="en-GB"/>
        </w:rPr>
        <w:tab/>
      </w:r>
      <w:r w:rsidR="001F70C1">
        <w:rPr>
          <w:rFonts w:cs="Arial"/>
          <w:b/>
          <w:lang w:val="en-GB" w:eastAsia="en-GB"/>
        </w:rPr>
        <w:tab/>
      </w:r>
      <w:r w:rsidR="001F70C1">
        <w:rPr>
          <w:rFonts w:cs="Arial"/>
          <w:b/>
          <w:lang w:val="en-GB" w:eastAsia="en-GB"/>
        </w:rPr>
        <w:tab/>
      </w:r>
      <w:r w:rsidRPr="001F70C1">
        <w:rPr>
          <w:rFonts w:cs="Arial"/>
          <w:b/>
          <w:lang w:val="en-GB" w:eastAsia="en-GB"/>
        </w:rPr>
        <w:t>Knowsley MBC</w:t>
      </w:r>
    </w:p>
    <w:p w:rsidR="00E40BD3" w:rsidRPr="001F70C1" w:rsidRDefault="00E40BD3" w:rsidP="001F70C1">
      <w:pPr>
        <w:jc w:val="both"/>
        <w:rPr>
          <w:b/>
        </w:rPr>
      </w:pPr>
    </w:p>
    <w:sectPr w:rsidR="00E40BD3" w:rsidRPr="001F70C1" w:rsidSect="00FC5430">
      <w:footerReference w:type="default" r:id="rId10"/>
      <w:headerReference w:type="first" r:id="rId11"/>
      <w:footerReference w:type="first" r:id="rId12"/>
      <w:pgSz w:w="11900" w:h="16840"/>
      <w:pgMar w:top="2387" w:right="567" w:bottom="1440" w:left="567"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2E" w:rsidRDefault="0068082E" w:rsidP="00FC5430">
      <w:pPr>
        <w:spacing w:after="0"/>
      </w:pPr>
      <w:r>
        <w:separator/>
      </w:r>
    </w:p>
  </w:endnote>
  <w:endnote w:type="continuationSeparator" w:id="0">
    <w:p w:rsidR="0068082E" w:rsidRDefault="0068082E" w:rsidP="00FC5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FC5430" w:rsidRPr="00FC5430" w:rsidTr="001B6978">
      <w:trPr>
        <w:trHeight w:val="522"/>
      </w:trPr>
      <w:tc>
        <w:tcPr>
          <w:tcW w:w="5378" w:type="dxa"/>
          <w:tcBorders>
            <w:top w:val="single" w:sz="12" w:space="0" w:color="005EB8"/>
          </w:tcBorders>
          <w:vAlign w:val="center"/>
        </w:tcPr>
        <w:p w:rsidR="00FC5430" w:rsidRPr="00FC5430" w:rsidRDefault="00FC5430" w:rsidP="001B6978">
          <w:pPr>
            <w:pStyle w:val="NoSpacing"/>
            <w:rPr>
              <w:sz w:val="21"/>
              <w:szCs w:val="21"/>
            </w:rPr>
          </w:pPr>
          <w:r w:rsidRPr="00FC5430">
            <w:rPr>
              <w:sz w:val="21"/>
              <w:szCs w:val="21"/>
            </w:rPr>
            <w:t>Chair: Dr Andrew Pryce</w:t>
          </w:r>
        </w:p>
      </w:tc>
      <w:tc>
        <w:tcPr>
          <w:tcW w:w="5378" w:type="dxa"/>
          <w:tcBorders>
            <w:top w:val="single" w:sz="12" w:space="0" w:color="005EB8"/>
          </w:tcBorders>
          <w:vAlign w:val="center"/>
        </w:tcPr>
        <w:p w:rsidR="00FC5430" w:rsidRPr="00FC5430" w:rsidRDefault="00FC5430" w:rsidP="001B6978">
          <w:pPr>
            <w:pStyle w:val="NoSpacing"/>
            <w:jc w:val="right"/>
            <w:rPr>
              <w:sz w:val="21"/>
              <w:szCs w:val="21"/>
            </w:rPr>
          </w:pPr>
          <w:r w:rsidRPr="00FC5430">
            <w:rPr>
              <w:sz w:val="21"/>
              <w:szCs w:val="21"/>
            </w:rPr>
            <w:t>Chief Executive: Dianne Johnson</w:t>
          </w:r>
        </w:p>
      </w:tc>
    </w:tr>
    <w:tr w:rsidR="00FC5430" w:rsidRPr="00FC5430" w:rsidTr="001B6978">
      <w:trPr>
        <w:trHeight w:val="343"/>
      </w:trPr>
      <w:tc>
        <w:tcPr>
          <w:tcW w:w="10756" w:type="dxa"/>
          <w:gridSpan w:val="2"/>
          <w:vAlign w:val="center"/>
        </w:tcPr>
        <w:p w:rsidR="00FC5430" w:rsidRPr="00FC5430" w:rsidRDefault="00FC5430" w:rsidP="001B6978">
          <w:pPr>
            <w:pStyle w:val="NoSpacing"/>
            <w:jc w:val="center"/>
            <w:rPr>
              <w:sz w:val="21"/>
              <w:szCs w:val="21"/>
            </w:rPr>
          </w:pPr>
          <w:r w:rsidRPr="00FC5430">
            <w:rPr>
              <w:color w:val="005EB8" w:themeColor="accent1"/>
              <w:sz w:val="21"/>
              <w:szCs w:val="21"/>
            </w:rPr>
            <w:t>Knowsley.CCGCommunications@knowsley.nhs.uk</w:t>
          </w:r>
        </w:p>
      </w:tc>
    </w:tr>
  </w:tbl>
  <w:p w:rsidR="00FC5430" w:rsidRDefault="00FC5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FC5430" w:rsidRPr="00FC5430" w:rsidTr="001B6978">
      <w:trPr>
        <w:trHeight w:val="522"/>
      </w:trPr>
      <w:tc>
        <w:tcPr>
          <w:tcW w:w="5378" w:type="dxa"/>
          <w:tcBorders>
            <w:top w:val="single" w:sz="12" w:space="0" w:color="005EB8"/>
          </w:tcBorders>
          <w:vAlign w:val="center"/>
        </w:tcPr>
        <w:p w:rsidR="00FC5430" w:rsidRPr="00FC5430" w:rsidRDefault="00FC5430" w:rsidP="001B6978">
          <w:pPr>
            <w:pStyle w:val="NoSpacing"/>
            <w:rPr>
              <w:sz w:val="21"/>
              <w:szCs w:val="21"/>
            </w:rPr>
          </w:pPr>
          <w:r w:rsidRPr="00FC5430">
            <w:rPr>
              <w:sz w:val="21"/>
              <w:szCs w:val="21"/>
            </w:rPr>
            <w:t>Chair: Dr Andrew Pryce</w:t>
          </w:r>
        </w:p>
      </w:tc>
      <w:tc>
        <w:tcPr>
          <w:tcW w:w="5378" w:type="dxa"/>
          <w:tcBorders>
            <w:top w:val="single" w:sz="12" w:space="0" w:color="005EB8"/>
          </w:tcBorders>
          <w:vAlign w:val="center"/>
        </w:tcPr>
        <w:p w:rsidR="00FC5430" w:rsidRPr="00FC5430" w:rsidRDefault="00FC5430" w:rsidP="001B6978">
          <w:pPr>
            <w:pStyle w:val="NoSpacing"/>
            <w:jc w:val="right"/>
            <w:rPr>
              <w:sz w:val="21"/>
              <w:szCs w:val="21"/>
            </w:rPr>
          </w:pPr>
          <w:r w:rsidRPr="00FC5430">
            <w:rPr>
              <w:sz w:val="21"/>
              <w:szCs w:val="21"/>
            </w:rPr>
            <w:t>Chief Executive: Dianne Johnson</w:t>
          </w:r>
        </w:p>
      </w:tc>
    </w:tr>
    <w:tr w:rsidR="00FC5430" w:rsidRPr="00FC5430" w:rsidTr="001B6978">
      <w:trPr>
        <w:trHeight w:val="343"/>
      </w:trPr>
      <w:tc>
        <w:tcPr>
          <w:tcW w:w="10756" w:type="dxa"/>
          <w:gridSpan w:val="2"/>
          <w:vAlign w:val="center"/>
        </w:tcPr>
        <w:p w:rsidR="00FC5430" w:rsidRPr="00FC5430" w:rsidRDefault="00FC5430" w:rsidP="001B6978">
          <w:pPr>
            <w:pStyle w:val="NoSpacing"/>
            <w:jc w:val="center"/>
            <w:rPr>
              <w:sz w:val="21"/>
              <w:szCs w:val="21"/>
            </w:rPr>
          </w:pPr>
          <w:r w:rsidRPr="00FC5430">
            <w:rPr>
              <w:color w:val="005EB8" w:themeColor="accent1"/>
              <w:sz w:val="21"/>
              <w:szCs w:val="21"/>
            </w:rPr>
            <w:t>Knowsley.CCGCommunications@knowsley.nhs.uk</w:t>
          </w:r>
        </w:p>
      </w:tc>
    </w:tr>
  </w:tbl>
  <w:p w:rsidR="00FC5430" w:rsidRDefault="00FC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2E" w:rsidRDefault="0068082E" w:rsidP="00FC5430">
      <w:pPr>
        <w:spacing w:after="0"/>
      </w:pPr>
      <w:r>
        <w:separator/>
      </w:r>
    </w:p>
  </w:footnote>
  <w:footnote w:type="continuationSeparator" w:id="0">
    <w:p w:rsidR="0068082E" w:rsidRDefault="0068082E" w:rsidP="00FC54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30" w:rsidRPr="00FC5430" w:rsidRDefault="001F70C1" w:rsidP="001F70C1">
    <w:pPr>
      <w:pStyle w:val="NoSpacing"/>
      <w:rPr>
        <w:sz w:val="20"/>
        <w:szCs w:val="20"/>
      </w:rPr>
    </w:pPr>
    <w:r>
      <w:rPr>
        <w:noProof/>
        <w:sz w:val="20"/>
        <w:szCs w:val="20"/>
        <w:lang w:val="en-GB" w:eastAsia="en-GB"/>
      </w:rPr>
      <w:drawing>
        <wp:anchor distT="0" distB="0" distL="114300" distR="114300" simplePos="0" relativeHeight="251657216" behindDoc="1" locked="1" layoutInCell="1" allowOverlap="0" wp14:editId="4F5C4644">
          <wp:simplePos x="0" y="0"/>
          <wp:positionH relativeFrom="page">
            <wp:posOffset>4635500</wp:posOffset>
          </wp:positionH>
          <wp:positionV relativeFrom="page">
            <wp:posOffset>41910</wp:posOffset>
          </wp:positionV>
          <wp:extent cx="2775585" cy="1511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558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74E0D397" wp14:editId="70223446">
          <wp:extent cx="1859280" cy="1028700"/>
          <wp:effectExtent l="0" t="0" r="762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cstate="print"/>
                  <a:srcRect/>
                  <a:stretch>
                    <a:fillRect/>
                  </a:stretch>
                </pic:blipFill>
                <pic:spPr bwMode="auto">
                  <a:xfrm>
                    <a:off x="0" y="0"/>
                    <a:ext cx="1859280" cy="1028700"/>
                  </a:xfrm>
                  <a:prstGeom prst="rect">
                    <a:avLst/>
                  </a:prstGeom>
                  <a:noFill/>
                </pic:spPr>
              </pic:pic>
            </a:graphicData>
          </a:graphic>
        </wp:inline>
      </w:drawing>
    </w:r>
    <w:r>
      <w:rPr>
        <w:sz w:val="20"/>
        <w:szCs w:val="20"/>
      </w:rPr>
      <w:tab/>
    </w:r>
    <w:r>
      <w:rPr>
        <w:sz w:val="20"/>
        <w:szCs w:val="20"/>
      </w:rPr>
      <w:tab/>
    </w:r>
    <w:r>
      <w:rPr>
        <w:sz w:val="20"/>
        <w:szCs w:val="20"/>
      </w:rPr>
      <w:tab/>
    </w:r>
    <w:r>
      <w:rPr>
        <w:sz w:val="20"/>
        <w:szCs w:val="20"/>
      </w:rPr>
      <w:tab/>
    </w:r>
  </w:p>
  <w:p w:rsidR="00FC5430" w:rsidRDefault="00FC5430" w:rsidP="00FC5430">
    <w:pPr>
      <w:pStyle w:val="NoSpacing"/>
      <w:jc w:val="right"/>
    </w:pPr>
  </w:p>
  <w:p w:rsidR="00FC5430" w:rsidRPr="00FC5430" w:rsidRDefault="00FC5430" w:rsidP="00FC5430">
    <w:pPr>
      <w:pStyle w:val="NoSpacing"/>
      <w:jc w:val="right"/>
      <w:rPr>
        <w:sz w:val="21"/>
        <w:szCs w:val="21"/>
      </w:rPr>
    </w:pPr>
    <w:r w:rsidRPr="00FC5430">
      <w:rPr>
        <w:sz w:val="21"/>
        <w:szCs w:val="21"/>
      </w:rPr>
      <w:t>Nutgrove Villa</w:t>
    </w:r>
  </w:p>
  <w:p w:rsidR="00FC5430" w:rsidRPr="00FC5430" w:rsidRDefault="00FC5430" w:rsidP="00FC5430">
    <w:pPr>
      <w:pStyle w:val="NoSpacing"/>
      <w:jc w:val="right"/>
      <w:rPr>
        <w:sz w:val="21"/>
        <w:szCs w:val="21"/>
      </w:rPr>
    </w:pPr>
    <w:r w:rsidRPr="00FC5430">
      <w:rPr>
        <w:sz w:val="21"/>
        <w:szCs w:val="21"/>
      </w:rPr>
      <w:t>Westmorland Road</w:t>
    </w:r>
  </w:p>
  <w:p w:rsidR="00FC5430" w:rsidRPr="00FC5430" w:rsidRDefault="00FC5430" w:rsidP="00FC5430">
    <w:pPr>
      <w:pStyle w:val="NoSpacing"/>
      <w:jc w:val="right"/>
      <w:rPr>
        <w:sz w:val="21"/>
        <w:szCs w:val="21"/>
      </w:rPr>
    </w:pPr>
    <w:r w:rsidRPr="00FC5430">
      <w:rPr>
        <w:sz w:val="21"/>
        <w:szCs w:val="21"/>
      </w:rPr>
      <w:t>Huyton</w:t>
    </w:r>
  </w:p>
  <w:p w:rsidR="00FC5430" w:rsidRPr="00FC5430" w:rsidRDefault="00FC5430" w:rsidP="00FC5430">
    <w:pPr>
      <w:pStyle w:val="NoSpacing"/>
      <w:jc w:val="right"/>
      <w:rPr>
        <w:sz w:val="21"/>
        <w:szCs w:val="21"/>
      </w:rPr>
    </w:pPr>
    <w:r w:rsidRPr="00FC5430">
      <w:rPr>
        <w:sz w:val="21"/>
        <w:szCs w:val="21"/>
      </w:rPr>
      <w:t>Liverpool</w:t>
    </w:r>
  </w:p>
  <w:p w:rsidR="00FC5430" w:rsidRPr="00FC5430" w:rsidRDefault="00FC5430" w:rsidP="00FC5430">
    <w:pPr>
      <w:pStyle w:val="NoSpacing"/>
      <w:jc w:val="right"/>
      <w:rPr>
        <w:sz w:val="21"/>
        <w:szCs w:val="21"/>
      </w:rPr>
    </w:pPr>
    <w:r w:rsidRPr="00FC5430">
      <w:rPr>
        <w:sz w:val="21"/>
        <w:szCs w:val="21"/>
      </w:rPr>
      <w:t>Merseyside</w:t>
    </w:r>
  </w:p>
  <w:p w:rsidR="00FC5430" w:rsidRPr="00FC5430" w:rsidRDefault="00FC5430" w:rsidP="00FC5430">
    <w:pPr>
      <w:pStyle w:val="NoSpacing"/>
      <w:jc w:val="right"/>
      <w:rPr>
        <w:sz w:val="21"/>
        <w:szCs w:val="21"/>
      </w:rPr>
    </w:pPr>
    <w:r w:rsidRPr="00FC5430">
      <w:rPr>
        <w:sz w:val="21"/>
        <w:szCs w:val="21"/>
      </w:rPr>
      <w:t>L36 6GA</w:t>
    </w:r>
  </w:p>
  <w:p w:rsidR="00FC5430" w:rsidRPr="00FC5430" w:rsidRDefault="00FC5430" w:rsidP="00FC5430">
    <w:pPr>
      <w:pStyle w:val="NoSpacing"/>
      <w:jc w:val="right"/>
      <w:rPr>
        <w:sz w:val="21"/>
        <w:szCs w:val="21"/>
      </w:rPr>
    </w:pPr>
  </w:p>
  <w:p w:rsidR="00FC5430" w:rsidRDefault="00FC5430" w:rsidP="00FC5430">
    <w:pPr>
      <w:pStyle w:val="NoSpacing"/>
      <w:jc w:val="right"/>
    </w:pPr>
    <w:r w:rsidRPr="00FC5430">
      <w:rPr>
        <w:sz w:val="21"/>
        <w:szCs w:val="21"/>
      </w:rPr>
      <w:t>0151 244 4126</w:t>
    </w:r>
  </w:p>
  <w:p w:rsidR="00FC5430" w:rsidRDefault="00FC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8E"/>
    <w:rsid w:val="000019E8"/>
    <w:rsid w:val="0000494F"/>
    <w:rsid w:val="00014452"/>
    <w:rsid w:val="00024A9D"/>
    <w:rsid w:val="000924E5"/>
    <w:rsid w:val="000B49AE"/>
    <w:rsid w:val="000C141E"/>
    <w:rsid w:val="000C4866"/>
    <w:rsid w:val="000C6353"/>
    <w:rsid w:val="000E199F"/>
    <w:rsid w:val="000E2270"/>
    <w:rsid w:val="000F6593"/>
    <w:rsid w:val="00110AA1"/>
    <w:rsid w:val="00132E84"/>
    <w:rsid w:val="0017398E"/>
    <w:rsid w:val="00177450"/>
    <w:rsid w:val="00183EDC"/>
    <w:rsid w:val="00185705"/>
    <w:rsid w:val="001D1989"/>
    <w:rsid w:val="001F04A9"/>
    <w:rsid w:val="001F70C1"/>
    <w:rsid w:val="00216F55"/>
    <w:rsid w:val="002367F2"/>
    <w:rsid w:val="00253E36"/>
    <w:rsid w:val="0025515D"/>
    <w:rsid w:val="00284D82"/>
    <w:rsid w:val="002953DE"/>
    <w:rsid w:val="002D34EF"/>
    <w:rsid w:val="002D663D"/>
    <w:rsid w:val="002D7164"/>
    <w:rsid w:val="00315752"/>
    <w:rsid w:val="003276D2"/>
    <w:rsid w:val="00327BE9"/>
    <w:rsid w:val="003307D9"/>
    <w:rsid w:val="00357C17"/>
    <w:rsid w:val="00376115"/>
    <w:rsid w:val="003A582D"/>
    <w:rsid w:val="003B2E4A"/>
    <w:rsid w:val="003B45C3"/>
    <w:rsid w:val="003C51C4"/>
    <w:rsid w:val="004349EE"/>
    <w:rsid w:val="00480E85"/>
    <w:rsid w:val="004840B8"/>
    <w:rsid w:val="004D01BB"/>
    <w:rsid w:val="004E3F01"/>
    <w:rsid w:val="004E43FA"/>
    <w:rsid w:val="004F4BB8"/>
    <w:rsid w:val="004F4C0E"/>
    <w:rsid w:val="004F7191"/>
    <w:rsid w:val="00510CAC"/>
    <w:rsid w:val="005143BB"/>
    <w:rsid w:val="00543FC6"/>
    <w:rsid w:val="00560B0F"/>
    <w:rsid w:val="00582475"/>
    <w:rsid w:val="005872EB"/>
    <w:rsid w:val="005B11C2"/>
    <w:rsid w:val="005E16D6"/>
    <w:rsid w:val="005F4114"/>
    <w:rsid w:val="005F65E7"/>
    <w:rsid w:val="0068082E"/>
    <w:rsid w:val="00694E77"/>
    <w:rsid w:val="00695DFF"/>
    <w:rsid w:val="006A32C7"/>
    <w:rsid w:val="006C04EE"/>
    <w:rsid w:val="006D0729"/>
    <w:rsid w:val="006D1908"/>
    <w:rsid w:val="006D1BEB"/>
    <w:rsid w:val="006F33A9"/>
    <w:rsid w:val="0072120D"/>
    <w:rsid w:val="007417D9"/>
    <w:rsid w:val="00745D3F"/>
    <w:rsid w:val="007751EE"/>
    <w:rsid w:val="007947B5"/>
    <w:rsid w:val="007E2075"/>
    <w:rsid w:val="007F3A8A"/>
    <w:rsid w:val="00807082"/>
    <w:rsid w:val="00816AC7"/>
    <w:rsid w:val="00817DB3"/>
    <w:rsid w:val="0083607F"/>
    <w:rsid w:val="00855ADC"/>
    <w:rsid w:val="00891BA1"/>
    <w:rsid w:val="008A3ED2"/>
    <w:rsid w:val="008B698E"/>
    <w:rsid w:val="0092707A"/>
    <w:rsid w:val="00944187"/>
    <w:rsid w:val="00A024CF"/>
    <w:rsid w:val="00A071B8"/>
    <w:rsid w:val="00A11F0E"/>
    <w:rsid w:val="00A15E2F"/>
    <w:rsid w:val="00A402F6"/>
    <w:rsid w:val="00A577F5"/>
    <w:rsid w:val="00A60828"/>
    <w:rsid w:val="00A62103"/>
    <w:rsid w:val="00AA1B39"/>
    <w:rsid w:val="00AB1116"/>
    <w:rsid w:val="00AB2F4A"/>
    <w:rsid w:val="00AE007A"/>
    <w:rsid w:val="00B203EC"/>
    <w:rsid w:val="00B35BE5"/>
    <w:rsid w:val="00B40578"/>
    <w:rsid w:val="00B57074"/>
    <w:rsid w:val="00B616F6"/>
    <w:rsid w:val="00B92790"/>
    <w:rsid w:val="00BA2046"/>
    <w:rsid w:val="00BD062B"/>
    <w:rsid w:val="00BD25AD"/>
    <w:rsid w:val="00BE28BF"/>
    <w:rsid w:val="00BF71B7"/>
    <w:rsid w:val="00C74A29"/>
    <w:rsid w:val="00C80F11"/>
    <w:rsid w:val="00C92F13"/>
    <w:rsid w:val="00CB0109"/>
    <w:rsid w:val="00CB3B6E"/>
    <w:rsid w:val="00CE5E1B"/>
    <w:rsid w:val="00CF3921"/>
    <w:rsid w:val="00CF3B3B"/>
    <w:rsid w:val="00D33C55"/>
    <w:rsid w:val="00D36D7A"/>
    <w:rsid w:val="00D46764"/>
    <w:rsid w:val="00D5305F"/>
    <w:rsid w:val="00D81616"/>
    <w:rsid w:val="00DF5273"/>
    <w:rsid w:val="00DF60F1"/>
    <w:rsid w:val="00E07774"/>
    <w:rsid w:val="00E40BD3"/>
    <w:rsid w:val="00E77596"/>
    <w:rsid w:val="00EA3B33"/>
    <w:rsid w:val="00EC174B"/>
    <w:rsid w:val="00F20570"/>
    <w:rsid w:val="00F33D49"/>
    <w:rsid w:val="00F91F1B"/>
    <w:rsid w:val="00F956F5"/>
    <w:rsid w:val="00F96E83"/>
    <w:rsid w:val="00FB7188"/>
    <w:rsid w:val="00FC5430"/>
    <w:rsid w:val="00FF5F62"/>
  </w:rsids>
  <m:mathPr>
    <m:mathFont m:val="Cambria Math"/>
    <m:brkBin m:val="before"/>
    <m:brkBinSub m:val="--"/>
    <m:smallFrac m:val="0"/>
    <m:dispDef m:val="0"/>
    <m:lMargin m:val="0"/>
    <m:rMargin m:val="0"/>
    <m:defJc m:val="centerGroup"/>
    <m:wrapRight/>
    <m:intLim m:val="subSup"/>
    <m:naryLim m:val="subSup"/>
  </m:mathPr>
  <w:themeFontLang w:val="en-GB"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D70B17-1F68-4025-96BC-F5B8E9D1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p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30"/>
    <w:pPr>
      <w:spacing w:after="240"/>
    </w:pPr>
    <w:rPr>
      <w:rFonts w:ascii="Arial" w:hAnsi="Arial"/>
      <w:color w:val="000000"/>
      <w:sz w:val="24"/>
      <w:szCs w:val="24"/>
      <w:lang w:val="en-US" w:eastAsia="en-US" w:bidi="ar-SA"/>
    </w:rPr>
  </w:style>
  <w:style w:type="paragraph" w:styleId="Heading1">
    <w:name w:val="heading 1"/>
    <w:basedOn w:val="Normal"/>
    <w:next w:val="Normal"/>
    <w:link w:val="Heading1Char"/>
    <w:uiPriority w:val="9"/>
    <w:qFormat/>
    <w:rsid w:val="00C80F11"/>
    <w:pPr>
      <w:keepNext/>
      <w:keepLines/>
      <w:spacing w:before="480" w:after="0"/>
      <w:outlineLvl w:val="0"/>
    </w:pPr>
    <w:rPr>
      <w:rFonts w:asciiTheme="majorHAnsi" w:eastAsiaTheme="majorEastAsia" w:hAnsiTheme="majorHAnsi" w:cstheme="majorBidi"/>
      <w:b/>
      <w:bCs/>
      <w:color w:val="004689"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01"/>
    <w:rPr>
      <w:rFonts w:ascii="Tahoma" w:hAnsi="Tahoma" w:cs="Tahoma"/>
      <w:sz w:val="16"/>
      <w:szCs w:val="16"/>
    </w:rPr>
  </w:style>
  <w:style w:type="character" w:customStyle="1" w:styleId="BalloonTextChar">
    <w:name w:val="Balloon Text Char"/>
    <w:link w:val="BalloonText"/>
    <w:uiPriority w:val="99"/>
    <w:semiHidden/>
    <w:rsid w:val="004E3F01"/>
    <w:rPr>
      <w:rFonts w:ascii="Tahoma" w:hAnsi="Tahoma" w:cs="Tahoma"/>
      <w:b/>
      <w:color w:val="000000"/>
      <w:sz w:val="16"/>
      <w:szCs w:val="16"/>
      <w:lang w:val="en-US" w:eastAsia="en-US"/>
    </w:rPr>
  </w:style>
  <w:style w:type="paragraph" w:styleId="Header">
    <w:name w:val="header"/>
    <w:basedOn w:val="Normal"/>
    <w:link w:val="HeaderChar"/>
    <w:uiPriority w:val="99"/>
    <w:unhideWhenUsed/>
    <w:rsid w:val="00FC5430"/>
    <w:pPr>
      <w:tabs>
        <w:tab w:val="center" w:pos="4513"/>
        <w:tab w:val="right" w:pos="9026"/>
      </w:tabs>
    </w:pPr>
  </w:style>
  <w:style w:type="character" w:customStyle="1" w:styleId="HeaderChar">
    <w:name w:val="Header Char"/>
    <w:basedOn w:val="DefaultParagraphFont"/>
    <w:link w:val="Header"/>
    <w:uiPriority w:val="99"/>
    <w:rsid w:val="00FC5430"/>
    <w:rPr>
      <w:rFonts w:ascii="Futura Lt BT" w:hAnsi="Futura Lt BT"/>
      <w:b/>
      <w:color w:val="000000"/>
      <w:sz w:val="24"/>
      <w:szCs w:val="24"/>
      <w:lang w:val="en-US" w:eastAsia="en-US" w:bidi="ar-SA"/>
    </w:rPr>
  </w:style>
  <w:style w:type="paragraph" w:styleId="Footer">
    <w:name w:val="footer"/>
    <w:basedOn w:val="Normal"/>
    <w:link w:val="FooterChar"/>
    <w:uiPriority w:val="99"/>
    <w:unhideWhenUsed/>
    <w:rsid w:val="00FC5430"/>
    <w:pPr>
      <w:tabs>
        <w:tab w:val="center" w:pos="4513"/>
        <w:tab w:val="right" w:pos="9026"/>
      </w:tabs>
    </w:pPr>
  </w:style>
  <w:style w:type="character" w:customStyle="1" w:styleId="FooterChar">
    <w:name w:val="Footer Char"/>
    <w:basedOn w:val="DefaultParagraphFont"/>
    <w:link w:val="Footer"/>
    <w:uiPriority w:val="99"/>
    <w:rsid w:val="00FC5430"/>
    <w:rPr>
      <w:rFonts w:ascii="Futura Lt BT" w:hAnsi="Futura Lt BT"/>
      <w:b/>
      <w:color w:val="000000"/>
      <w:sz w:val="24"/>
      <w:szCs w:val="24"/>
      <w:lang w:val="en-US" w:eastAsia="en-US" w:bidi="ar-SA"/>
    </w:rPr>
  </w:style>
  <w:style w:type="paragraph" w:styleId="NoSpacing">
    <w:name w:val="No Spacing"/>
    <w:uiPriority w:val="99"/>
    <w:qFormat/>
    <w:rsid w:val="00FC5430"/>
    <w:rPr>
      <w:rFonts w:ascii="Arial" w:hAnsi="Arial"/>
      <w:color w:val="000000"/>
      <w:sz w:val="24"/>
      <w:szCs w:val="24"/>
      <w:lang w:val="en-US" w:eastAsia="en-US" w:bidi="ar-SA"/>
    </w:rPr>
  </w:style>
  <w:style w:type="table" w:styleId="TableGrid">
    <w:name w:val="Table Grid"/>
    <w:basedOn w:val="TableNormal"/>
    <w:uiPriority w:val="59"/>
    <w:rsid w:val="00FC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430"/>
    <w:rPr>
      <w:color w:val="0563C1" w:themeColor="hyperlink"/>
      <w:u w:val="single"/>
    </w:rPr>
  </w:style>
  <w:style w:type="character" w:styleId="FollowedHyperlink">
    <w:name w:val="FollowedHyperlink"/>
    <w:basedOn w:val="DefaultParagraphFont"/>
    <w:uiPriority w:val="99"/>
    <w:semiHidden/>
    <w:unhideWhenUsed/>
    <w:rsid w:val="00FC5430"/>
    <w:rPr>
      <w:color w:val="78BE20" w:themeColor="followedHyperlink"/>
      <w:u w:val="single"/>
    </w:rPr>
  </w:style>
  <w:style w:type="paragraph" w:customStyle="1" w:styleId="Default">
    <w:name w:val="Default"/>
    <w:rsid w:val="00CE5E1B"/>
    <w:pPr>
      <w:autoSpaceDE w:val="0"/>
      <w:autoSpaceDN w:val="0"/>
      <w:adjustRightInd w:val="0"/>
    </w:pPr>
    <w:rPr>
      <w:rFonts w:ascii="Arial" w:hAnsi="Arial" w:cs="Arial"/>
      <w:color w:val="000000"/>
      <w:sz w:val="24"/>
      <w:szCs w:val="24"/>
      <w:lang w:bidi="ar-SA"/>
    </w:rPr>
  </w:style>
  <w:style w:type="character" w:customStyle="1" w:styleId="Heading1Char">
    <w:name w:val="Heading 1 Char"/>
    <w:basedOn w:val="DefaultParagraphFont"/>
    <w:link w:val="Heading1"/>
    <w:uiPriority w:val="9"/>
    <w:rsid w:val="00C80F11"/>
    <w:rPr>
      <w:rFonts w:asciiTheme="majorHAnsi" w:eastAsiaTheme="majorEastAsia" w:hAnsiTheme="majorHAnsi" w:cstheme="majorBidi"/>
      <w:b/>
      <w:bCs/>
      <w:color w:val="004689" w:themeColor="accent1" w:themeShade="BF"/>
      <w:sz w:val="28"/>
      <w:szCs w:val="28"/>
      <w:lang w:val="en-US" w:eastAsia="en-US" w:bidi="ar-SA"/>
    </w:rPr>
  </w:style>
  <w:style w:type="paragraph" w:styleId="Title">
    <w:name w:val="Title"/>
    <w:basedOn w:val="Normal"/>
    <w:next w:val="Normal"/>
    <w:link w:val="TitleChar"/>
    <w:uiPriority w:val="10"/>
    <w:qFormat/>
    <w:rsid w:val="00C80F11"/>
    <w:pPr>
      <w:pBdr>
        <w:bottom w:val="single" w:sz="8" w:space="4" w:color="005EB8" w:themeColor="accent1"/>
      </w:pBdr>
      <w:spacing w:after="300"/>
      <w:contextualSpacing/>
    </w:pPr>
    <w:rPr>
      <w:rFonts w:asciiTheme="majorHAnsi" w:eastAsiaTheme="majorEastAsia" w:hAnsiTheme="majorHAnsi" w:cstheme="majorBidi"/>
      <w:color w:val="57646E" w:themeColor="text2" w:themeShade="BF"/>
      <w:spacing w:val="5"/>
      <w:kern w:val="28"/>
      <w:sz w:val="52"/>
      <w:szCs w:val="52"/>
    </w:rPr>
  </w:style>
  <w:style w:type="character" w:customStyle="1" w:styleId="TitleChar">
    <w:name w:val="Title Char"/>
    <w:basedOn w:val="DefaultParagraphFont"/>
    <w:link w:val="Title"/>
    <w:uiPriority w:val="10"/>
    <w:rsid w:val="00C80F11"/>
    <w:rPr>
      <w:rFonts w:asciiTheme="majorHAnsi" w:eastAsiaTheme="majorEastAsia" w:hAnsiTheme="majorHAnsi" w:cstheme="majorBidi"/>
      <w:color w:val="57646E" w:themeColor="text2" w:themeShade="BF"/>
      <w:spacing w:val="5"/>
      <w:kern w:val="28"/>
      <w:sz w:val="52"/>
      <w:szCs w:val="52"/>
      <w:lang w:val="en-US" w:eastAsia="en-US" w:bidi="ar-SA"/>
    </w:rPr>
  </w:style>
  <w:style w:type="paragraph" w:styleId="IntenseQuote">
    <w:name w:val="Intense Quote"/>
    <w:basedOn w:val="Normal"/>
    <w:next w:val="Normal"/>
    <w:link w:val="IntenseQuoteChar"/>
    <w:uiPriority w:val="60"/>
    <w:qFormat/>
    <w:rsid w:val="00C80F11"/>
    <w:pPr>
      <w:pBdr>
        <w:bottom w:val="single" w:sz="4" w:space="4" w:color="005EB8" w:themeColor="accent1"/>
      </w:pBdr>
      <w:spacing w:before="200" w:after="280"/>
      <w:ind w:left="936" w:right="936"/>
    </w:pPr>
    <w:rPr>
      <w:b/>
      <w:bCs/>
      <w:i/>
      <w:iCs/>
      <w:color w:val="005EB8" w:themeColor="accent1"/>
    </w:rPr>
  </w:style>
  <w:style w:type="character" w:customStyle="1" w:styleId="IntenseQuoteChar">
    <w:name w:val="Intense Quote Char"/>
    <w:basedOn w:val="DefaultParagraphFont"/>
    <w:link w:val="IntenseQuote"/>
    <w:uiPriority w:val="60"/>
    <w:rsid w:val="00C80F11"/>
    <w:rPr>
      <w:rFonts w:ascii="Arial" w:hAnsi="Arial"/>
      <w:b/>
      <w:bCs/>
      <w:i/>
      <w:iCs/>
      <w:color w:val="005EB8" w:themeColor="accent1"/>
      <w:sz w:val="24"/>
      <w:szCs w:val="24"/>
      <w:lang w:val="en-US" w:eastAsia="en-US" w:bidi="ar-SA"/>
    </w:rPr>
  </w:style>
  <w:style w:type="character" w:styleId="SubtleEmphasis">
    <w:name w:val="Subtle Emphasis"/>
    <w:basedOn w:val="DefaultParagraphFont"/>
    <w:uiPriority w:val="65"/>
    <w:qFormat/>
    <w:rsid w:val="00C80F11"/>
    <w:rPr>
      <w:i/>
      <w:iCs/>
      <w:color w:val="808080" w:themeColor="text1" w:themeTint="7F"/>
    </w:rPr>
  </w:style>
  <w:style w:type="character" w:styleId="IntenseEmphasis">
    <w:name w:val="Intense Emphasis"/>
    <w:basedOn w:val="DefaultParagraphFont"/>
    <w:uiPriority w:val="66"/>
    <w:qFormat/>
    <w:rsid w:val="00C80F11"/>
    <w:rPr>
      <w:b/>
      <w:bCs/>
      <w:i/>
      <w:iCs/>
      <w:color w:val="005EB8" w:themeColor="accent1"/>
    </w:rPr>
  </w:style>
  <w:style w:type="character" w:styleId="CommentReference">
    <w:name w:val="annotation reference"/>
    <w:basedOn w:val="DefaultParagraphFont"/>
    <w:uiPriority w:val="99"/>
    <w:semiHidden/>
    <w:unhideWhenUsed/>
    <w:rsid w:val="00694E77"/>
    <w:rPr>
      <w:sz w:val="16"/>
      <w:szCs w:val="16"/>
    </w:rPr>
  </w:style>
  <w:style w:type="paragraph" w:styleId="CommentText">
    <w:name w:val="annotation text"/>
    <w:basedOn w:val="Normal"/>
    <w:link w:val="CommentTextChar"/>
    <w:uiPriority w:val="99"/>
    <w:semiHidden/>
    <w:unhideWhenUsed/>
    <w:rsid w:val="00694E77"/>
    <w:rPr>
      <w:sz w:val="20"/>
      <w:szCs w:val="20"/>
    </w:rPr>
  </w:style>
  <w:style w:type="character" w:customStyle="1" w:styleId="CommentTextChar">
    <w:name w:val="Comment Text Char"/>
    <w:basedOn w:val="DefaultParagraphFont"/>
    <w:link w:val="CommentText"/>
    <w:uiPriority w:val="99"/>
    <w:semiHidden/>
    <w:rsid w:val="00694E77"/>
    <w:rPr>
      <w:rFonts w:ascii="Arial" w:hAnsi="Arial"/>
      <w:color w:val="000000"/>
      <w:lang w:val="en-US" w:eastAsia="en-US" w:bidi="ar-SA"/>
    </w:rPr>
  </w:style>
  <w:style w:type="paragraph" w:styleId="CommentSubject">
    <w:name w:val="annotation subject"/>
    <w:basedOn w:val="CommentText"/>
    <w:next w:val="CommentText"/>
    <w:link w:val="CommentSubjectChar"/>
    <w:uiPriority w:val="99"/>
    <w:semiHidden/>
    <w:unhideWhenUsed/>
    <w:rsid w:val="00694E77"/>
    <w:rPr>
      <w:b/>
      <w:bCs/>
    </w:rPr>
  </w:style>
  <w:style w:type="character" w:customStyle="1" w:styleId="CommentSubjectChar">
    <w:name w:val="Comment Subject Char"/>
    <w:basedOn w:val="CommentTextChar"/>
    <w:link w:val="CommentSubject"/>
    <w:uiPriority w:val="99"/>
    <w:semiHidden/>
    <w:rsid w:val="00694E77"/>
    <w:rPr>
      <w:rFonts w:ascii="Arial" w:hAnsi="Arial"/>
      <w:b/>
      <w:bCs/>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wbh.ndpathway@nhs.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NHS_Blues and Greens">
  <a:themeElements>
    <a:clrScheme name="NHS_Blues and Greens">
      <a:dk1>
        <a:srgbClr val="000000"/>
      </a:dk1>
      <a:lt1>
        <a:srgbClr val="FFFFFF"/>
      </a:lt1>
      <a:dk2>
        <a:srgbClr val="768692"/>
      </a:dk2>
      <a:lt2>
        <a:srgbClr val="E8EDEE"/>
      </a:lt2>
      <a:accent1>
        <a:srgbClr val="005EB8"/>
      </a:accent1>
      <a:accent2>
        <a:srgbClr val="002F86"/>
      </a:accent2>
      <a:accent3>
        <a:srgbClr val="41B6E6"/>
      </a:accent3>
      <a:accent4>
        <a:srgbClr val="00A9CE"/>
      </a:accent4>
      <a:accent5>
        <a:srgbClr val="00A499"/>
      </a:accent5>
      <a:accent6>
        <a:srgbClr val="70AD47"/>
      </a:accent6>
      <a:hlink>
        <a:srgbClr val="0563C1"/>
      </a:hlink>
      <a:folHlink>
        <a:srgbClr val="78BE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_Blues and Greens" id="{376EFFB9-7F59-7345-A018-409674D8CF95}" vid="{A5C335D3-68F0-1E48-AF03-0079A60F89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51D5-7775-4816-872B-73727594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Liverpool Primary Care Trust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Cornes</dc:creator>
  <cp:lastModifiedBy>Waite, Joyce</cp:lastModifiedBy>
  <cp:revision>2</cp:revision>
  <cp:lastPrinted>2019-02-28T10:34:00Z</cp:lastPrinted>
  <dcterms:created xsi:type="dcterms:W3CDTF">2019-04-17T08:59:00Z</dcterms:created>
  <dcterms:modified xsi:type="dcterms:W3CDTF">2019-04-17T08:59:00Z</dcterms:modified>
</cp:coreProperties>
</file>